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485E" w14:textId="77777777" w:rsidR="00FB21C2" w:rsidRDefault="006C1B5B">
      <w:pPr>
        <w:pStyle w:val="a3"/>
        <w:spacing w:before="74"/>
        <w:ind w:left="117" w:right="103" w:firstLine="708"/>
        <w:jc w:val="both"/>
      </w:pPr>
      <w:r>
        <w:t>«Организация и осуществление коррекционно-образовательной деятельности по познавательному и речевому развитию детей дошкольного возраста с</w:t>
      </w:r>
      <w:r>
        <w:rPr>
          <w:spacing w:val="-12"/>
        </w:rPr>
        <w:t xml:space="preserve"> </w:t>
      </w:r>
      <w:r>
        <w:t>ОВЗ»</w:t>
      </w:r>
    </w:p>
    <w:p w14:paraId="00BB0230" w14:textId="77777777" w:rsidR="00FB21C2" w:rsidRDefault="00FB21C2">
      <w:pPr>
        <w:pStyle w:val="a3"/>
        <w:spacing w:before="3"/>
      </w:pPr>
    </w:p>
    <w:p w14:paraId="214F9C38" w14:textId="77777777" w:rsidR="00FB21C2" w:rsidRDefault="006C1B5B">
      <w:pPr>
        <w:pStyle w:val="a3"/>
        <w:ind w:left="117" w:right="103" w:firstLine="708"/>
        <w:jc w:val="both"/>
      </w:pPr>
      <w:r>
        <w:rPr>
          <w:b/>
        </w:rPr>
        <w:t xml:space="preserve">Рабочая программа </w:t>
      </w:r>
      <w:r>
        <w:t>разработана на основе дополнительной общеобразовательной программы «Организация и осуществлен</w:t>
      </w:r>
      <w:r>
        <w:t>ие коррекционно-образовательной деятельности по познавательному и речевому развитию детей дошкольного возраста с</w:t>
      </w:r>
      <w:r>
        <w:rPr>
          <w:spacing w:val="-12"/>
        </w:rPr>
        <w:t xml:space="preserve"> </w:t>
      </w:r>
      <w:r>
        <w:t>ОВЗ»</w:t>
      </w:r>
    </w:p>
    <w:p w14:paraId="0628CD57" w14:textId="77777777" w:rsidR="00FB21C2" w:rsidRDefault="00FB21C2">
      <w:pPr>
        <w:pStyle w:val="a3"/>
        <w:spacing w:before="5"/>
      </w:pPr>
    </w:p>
    <w:p w14:paraId="665A3C09" w14:textId="77777777" w:rsidR="00FB21C2" w:rsidRDefault="006C1B5B">
      <w:pPr>
        <w:pStyle w:val="a3"/>
        <w:ind w:left="117" w:right="106" w:firstLine="720"/>
        <w:jc w:val="both"/>
      </w:pPr>
      <w:r>
        <w:rPr>
          <w:b/>
        </w:rPr>
        <w:t xml:space="preserve">Рабочая программа (далее – Программа) </w:t>
      </w:r>
      <w:r>
        <w:t xml:space="preserve">Государственного бюджетного учреждения дополнительного образования Центра психолого-педагогической </w:t>
      </w:r>
      <w:r>
        <w:t>медико-социальной помощи Московского района Санкт-Петербурга (далее ГБУ ДО ЦППМСП)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Санитарно-эпидеми</w:t>
      </w:r>
      <w:r>
        <w:t>ологическими требованиями к устройству, содержанию и организации режима работы в дошкольных организациях.</w:t>
      </w:r>
    </w:p>
    <w:p w14:paraId="2EBE1B05" w14:textId="77777777" w:rsidR="00FB21C2" w:rsidRDefault="00FB21C2">
      <w:pPr>
        <w:pStyle w:val="a3"/>
        <w:spacing w:before="5"/>
      </w:pPr>
    </w:p>
    <w:p w14:paraId="4E1F66A2" w14:textId="77777777" w:rsidR="00FB21C2" w:rsidRDefault="006C1B5B">
      <w:pPr>
        <w:pStyle w:val="a3"/>
        <w:ind w:left="117" w:right="111" w:firstLine="360"/>
        <w:jc w:val="both"/>
      </w:pPr>
      <w:r>
        <w:t>Так же в соответствии с постановлениями правительства в условиях эпидемиологической ситуации в стране учтены следующие документы и нормативные акты:</w:t>
      </w:r>
    </w:p>
    <w:p w14:paraId="25B12A32" w14:textId="77777777" w:rsidR="00FB21C2" w:rsidRDefault="00FB21C2">
      <w:pPr>
        <w:pStyle w:val="a3"/>
        <w:spacing w:before="2"/>
      </w:pPr>
    </w:p>
    <w:p w14:paraId="18AC95BC" w14:textId="77777777" w:rsidR="00FB21C2" w:rsidRDefault="006C1B5B">
      <w:pPr>
        <w:pStyle w:val="a4"/>
        <w:numPr>
          <w:ilvl w:val="0"/>
          <w:numId w:val="1"/>
        </w:numPr>
        <w:tabs>
          <w:tab w:val="left" w:pos="838"/>
        </w:tabs>
        <w:ind w:right="104"/>
        <w:jc w:val="both"/>
        <w:rPr>
          <w:sz w:val="24"/>
        </w:rPr>
      </w:pPr>
      <w:r>
        <w:rPr>
          <w:sz w:val="24"/>
        </w:rPr>
        <w:t xml:space="preserve">Указ Президента Российской Федерации от 02.04.2020 № 239 «О мерах </w:t>
      </w:r>
      <w:proofErr w:type="gramStart"/>
      <w:r>
        <w:rPr>
          <w:sz w:val="24"/>
        </w:rPr>
        <w:t>по  обеспечению</w:t>
      </w:r>
      <w:proofErr w:type="gramEnd"/>
      <w:r>
        <w:rPr>
          <w:sz w:val="24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(COVID-19)»;</w:t>
      </w:r>
    </w:p>
    <w:p w14:paraId="2FF91168" w14:textId="77777777" w:rsidR="00FB21C2" w:rsidRDefault="006C1B5B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3" w:lineRule="exact"/>
        <w:ind w:hanging="361"/>
        <w:rPr>
          <w:sz w:val="24"/>
        </w:rPr>
      </w:pPr>
      <w:hyperlink r:id="rId6">
        <w:r>
          <w:rPr>
            <w:sz w:val="24"/>
          </w:rPr>
          <w:t>Постановление Правительства Санкт-Петербурга от 13.03.2020 №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121;</w:t>
        </w:r>
      </w:hyperlink>
    </w:p>
    <w:p w14:paraId="011DA0E5" w14:textId="77777777" w:rsidR="00FB21C2" w:rsidRDefault="006C1B5B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4"/>
        <w:ind w:hanging="361"/>
        <w:rPr>
          <w:sz w:val="24"/>
        </w:rPr>
      </w:pPr>
      <w:hyperlink r:id="rId7">
        <w:r>
          <w:rPr>
            <w:sz w:val="24"/>
          </w:rPr>
          <w:t>Постановление Правительства Санкт-Петербурга от 02.09.2020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№681</w:t>
        </w:r>
      </w:hyperlink>
    </w:p>
    <w:p w14:paraId="68B22A0F" w14:textId="77777777" w:rsidR="00FB21C2" w:rsidRDefault="00FB21C2">
      <w:pPr>
        <w:pStyle w:val="a3"/>
        <w:spacing w:before="11"/>
        <w:rPr>
          <w:sz w:val="23"/>
        </w:rPr>
      </w:pPr>
    </w:p>
    <w:p w14:paraId="16047C7C" w14:textId="77777777" w:rsidR="00FB21C2" w:rsidRDefault="006C1B5B">
      <w:pPr>
        <w:pStyle w:val="a3"/>
        <w:ind w:left="117" w:right="107" w:firstLine="360"/>
        <w:jc w:val="both"/>
      </w:pPr>
      <w:r>
        <w:t>Целью программы является осуществление коррекционно-образовательной деятельности для устранения познавательных и речевых нарушений у детей дошкольного возраста с задержкой психического развития</w:t>
      </w:r>
    </w:p>
    <w:p w14:paraId="452869BA" w14:textId="77777777" w:rsidR="00FB21C2" w:rsidRDefault="00FB21C2">
      <w:pPr>
        <w:pStyle w:val="a3"/>
        <w:spacing w:before="4"/>
      </w:pPr>
    </w:p>
    <w:p w14:paraId="3A6CE5C1" w14:textId="77777777" w:rsidR="00FB21C2" w:rsidRDefault="006C1B5B">
      <w:pPr>
        <w:pStyle w:val="a3"/>
        <w:spacing w:before="1"/>
        <w:ind w:left="117" w:right="108" w:firstLine="708"/>
        <w:jc w:val="both"/>
      </w:pPr>
      <w:r>
        <w:t xml:space="preserve">Программа адресована обучающимся дошкольного возраста с ОВЗ, </w:t>
      </w:r>
      <w:r>
        <w:t xml:space="preserve">имеющие </w:t>
      </w:r>
      <w:proofErr w:type="gramStart"/>
      <w:r>
        <w:t>диагноз</w:t>
      </w:r>
      <w:proofErr w:type="gramEnd"/>
      <w:r>
        <w:t xml:space="preserve"> задержка психического развития и тяжелые нарушения речи.</w:t>
      </w:r>
    </w:p>
    <w:p w14:paraId="7EB6E724" w14:textId="77777777" w:rsidR="00FB21C2" w:rsidRDefault="00FB21C2">
      <w:pPr>
        <w:pStyle w:val="a3"/>
        <w:spacing w:before="5"/>
      </w:pPr>
    </w:p>
    <w:p w14:paraId="49CE3B9A" w14:textId="77777777" w:rsidR="00FB21C2" w:rsidRDefault="006C1B5B">
      <w:pPr>
        <w:pStyle w:val="a3"/>
        <w:ind w:left="117" w:right="102" w:firstLine="708"/>
        <w:jc w:val="both"/>
      </w:pPr>
      <w:r>
        <w:t>Программа рассчитана на индивидуальные и подгрупповые коррекционные занятия с детьми ОВЗ.</w:t>
      </w:r>
    </w:p>
    <w:p w14:paraId="07D14F9A" w14:textId="77777777" w:rsidR="00FB21C2" w:rsidRDefault="00FB21C2">
      <w:pPr>
        <w:pStyle w:val="a3"/>
        <w:spacing w:before="2"/>
      </w:pPr>
    </w:p>
    <w:p w14:paraId="03E77375" w14:textId="77777777" w:rsidR="00FB21C2" w:rsidRDefault="006C1B5B">
      <w:pPr>
        <w:pStyle w:val="a3"/>
        <w:ind w:left="117" w:right="103" w:firstLine="708"/>
        <w:jc w:val="both"/>
      </w:pPr>
      <w:r>
        <w:t>Программа может корректироваться в связи с изменениями нормативно-правовой базы дошкольного</w:t>
      </w:r>
      <w:r>
        <w:t xml:space="preserve"> образования, образовательного запроса родителе, если её реализация не даёт ожидаемых результатов и др.</w:t>
      </w:r>
    </w:p>
    <w:p w14:paraId="6144FEEF" w14:textId="77777777" w:rsidR="00FB21C2" w:rsidRDefault="00FB21C2">
      <w:pPr>
        <w:pStyle w:val="a3"/>
        <w:spacing w:before="5"/>
      </w:pPr>
    </w:p>
    <w:p w14:paraId="2EF4EFD7" w14:textId="77777777" w:rsidR="00FB21C2" w:rsidRDefault="006C1B5B">
      <w:pPr>
        <w:pStyle w:val="a3"/>
        <w:ind w:left="117" w:right="110" w:firstLine="708"/>
        <w:jc w:val="both"/>
      </w:pPr>
      <w:r>
        <w:t>В условиях дистанционного режима обучения занятия проводятся только в индивидуальном формате в соответствии с санитарно-эпидемиологическими требованиям</w:t>
      </w:r>
      <w:r>
        <w:t>и.</w:t>
      </w:r>
    </w:p>
    <w:p w14:paraId="05A1DCDB" w14:textId="77777777" w:rsidR="00FB21C2" w:rsidRDefault="00FB21C2">
      <w:pPr>
        <w:pStyle w:val="a3"/>
        <w:spacing w:before="5"/>
      </w:pPr>
    </w:p>
    <w:p w14:paraId="2DA2778E" w14:textId="77777777" w:rsidR="00FB21C2" w:rsidRDefault="006C1B5B">
      <w:pPr>
        <w:ind w:left="117" w:right="104" w:firstLine="708"/>
        <w:jc w:val="both"/>
        <w:rPr>
          <w:i/>
          <w:sz w:val="24"/>
        </w:rPr>
      </w:pPr>
      <w:r>
        <w:rPr>
          <w:sz w:val="24"/>
        </w:rPr>
        <w:t xml:space="preserve">Для реализации образовательного процесса в дистанционном режиме программа предполагает использование информационно-компьютерных технологий (ИКТ): </w:t>
      </w:r>
      <w:r>
        <w:rPr>
          <w:i/>
          <w:sz w:val="24"/>
        </w:rPr>
        <w:t xml:space="preserve">электронная почта, </w:t>
      </w:r>
      <w:proofErr w:type="spellStart"/>
      <w:proofErr w:type="gramStart"/>
      <w:r>
        <w:rPr>
          <w:i/>
          <w:sz w:val="24"/>
        </w:rPr>
        <w:t>WhatsApp,Viber</w:t>
      </w:r>
      <w:proofErr w:type="spellEnd"/>
      <w:proofErr w:type="gramEnd"/>
      <w:r>
        <w:rPr>
          <w:i/>
          <w:sz w:val="24"/>
        </w:rPr>
        <w:t xml:space="preserve"> (система видеосвязи, сообщений), платформы </w:t>
      </w:r>
      <w:proofErr w:type="spellStart"/>
      <w:r>
        <w:rPr>
          <w:i/>
          <w:sz w:val="24"/>
        </w:rPr>
        <w:t>Zoom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Skype</w:t>
      </w:r>
      <w:proofErr w:type="spellEnd"/>
      <w:r>
        <w:rPr>
          <w:i/>
          <w:sz w:val="24"/>
        </w:rPr>
        <w:t>.</w:t>
      </w:r>
    </w:p>
    <w:p w14:paraId="4CD14CB1" w14:textId="77777777" w:rsidR="00FB21C2" w:rsidRDefault="00FB21C2">
      <w:pPr>
        <w:pStyle w:val="a3"/>
        <w:spacing w:before="3"/>
        <w:rPr>
          <w:i/>
        </w:rPr>
      </w:pPr>
    </w:p>
    <w:p w14:paraId="1477EE6E" w14:textId="77777777" w:rsidR="00FB21C2" w:rsidRDefault="006C1B5B">
      <w:pPr>
        <w:pStyle w:val="a3"/>
        <w:ind w:left="117" w:right="110" w:firstLine="708"/>
        <w:jc w:val="both"/>
      </w:pPr>
      <w:r>
        <w:t>С помощью указа</w:t>
      </w:r>
      <w:r>
        <w:t>нных выше ресурсов осуществляется обратная связь между педагогом и обучающимися (индивидуальные рекомендации педагога, передача материала, практическое взаимодействие).</w:t>
      </w:r>
    </w:p>
    <w:p w14:paraId="5802BA6A" w14:textId="77777777" w:rsidR="00FB21C2" w:rsidRDefault="00FB21C2">
      <w:pPr>
        <w:pStyle w:val="a3"/>
        <w:spacing w:before="5"/>
      </w:pPr>
    </w:p>
    <w:p w14:paraId="7BB66725" w14:textId="77777777" w:rsidR="00FB21C2" w:rsidRDefault="006C1B5B">
      <w:pPr>
        <w:pStyle w:val="a3"/>
        <w:ind w:left="117" w:right="104" w:firstLine="708"/>
        <w:jc w:val="both"/>
      </w:pPr>
      <w:r>
        <w:t>Программа рекомендуется к использованию как, в очном, так и в дистанционном режиме обучения детей с ОВЗ.</w:t>
      </w:r>
    </w:p>
    <w:sectPr w:rsidR="00FB21C2">
      <w:type w:val="continuous"/>
      <w:pgSz w:w="11910" w:h="16840"/>
      <w:pgMar w:top="90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92277"/>
    <w:multiLevelType w:val="hybridMultilevel"/>
    <w:tmpl w:val="BECE9178"/>
    <w:lvl w:ilvl="0" w:tplc="3DCC419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C0FE5A">
      <w:numFmt w:val="bullet"/>
      <w:lvlText w:val="•"/>
      <w:lvlJc w:val="left"/>
      <w:pPr>
        <w:ind w:left="1756" w:hanging="360"/>
      </w:pPr>
      <w:rPr>
        <w:rFonts w:hint="default"/>
        <w:lang w:val="ru-RU" w:eastAsia="ru-RU" w:bidi="ru-RU"/>
      </w:rPr>
    </w:lvl>
    <w:lvl w:ilvl="2" w:tplc="5B66D890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9AD2D984">
      <w:numFmt w:val="bullet"/>
      <w:lvlText w:val="•"/>
      <w:lvlJc w:val="left"/>
      <w:pPr>
        <w:ind w:left="3589" w:hanging="360"/>
      </w:pPr>
      <w:rPr>
        <w:rFonts w:hint="default"/>
        <w:lang w:val="ru-RU" w:eastAsia="ru-RU" w:bidi="ru-RU"/>
      </w:rPr>
    </w:lvl>
    <w:lvl w:ilvl="4" w:tplc="26B410EE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DC3A616A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9E80195C">
      <w:numFmt w:val="bullet"/>
      <w:lvlText w:val="•"/>
      <w:lvlJc w:val="left"/>
      <w:pPr>
        <w:ind w:left="6339" w:hanging="360"/>
      </w:pPr>
      <w:rPr>
        <w:rFonts w:hint="default"/>
        <w:lang w:val="ru-RU" w:eastAsia="ru-RU" w:bidi="ru-RU"/>
      </w:rPr>
    </w:lvl>
    <w:lvl w:ilvl="7" w:tplc="65721BDE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73CAABCE">
      <w:numFmt w:val="bullet"/>
      <w:lvlText w:val="•"/>
      <w:lvlJc w:val="left"/>
      <w:pPr>
        <w:ind w:left="817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2"/>
    <w:rsid w:val="006C1B5B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AFA3"/>
  <w15:docId w15:val="{6EB2446B-489F-478D-9DFA-C762D4A6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ppmsp-mosk-spb.ru/for-parents/203/group1/guzhva/%D0%94%D0%9E%D0%9A%D0%A3%D0%9C%D0%95%D0%9D%D0%A2%D0%AB%20%D0%9D%D0%90%2020-21%20%D1%83%D1%87%20%D0%B3%D0%BE%D0%B4%20%D0%BD%D0%BE%D1%80%D0%BC%D0%B0%D0%BB%D1%8C%D0%BD%D1%8B%D0%B5/681_%D0%98%D0%B7%D0%BC._%D0%B2_121_12.0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ppmsp-mosk-spb.ru/for-parents/203/group1/guzhva/%D1%80%D0%B0%D0%B1%D0%BE%D1%82%D0%B0%20%D0%BA%D0%B0%D1%80%D0%B0%D0%BD%D1%82%D0%B8%D0%BD%20%D0%BF%D0%BE%D1%81%D1%82%D0%B0%D0%BD%D0%BE%D0%B2%D0%BB%D0%B5%D0%BD%D0%B8%D1%8F/%D0%9F%D0%BE%D1%81%D1%82%D0%B0%D0%BD%D0%BE%D0%B2%D0%BB%D0%B5%D0%BD%D0%B8%D0%B5_121_%D0%BE%D1%82_13.03.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E0EB-A7A8-4B66-8476-11DC3DE4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acer</cp:lastModifiedBy>
  <cp:revision>2</cp:revision>
  <dcterms:created xsi:type="dcterms:W3CDTF">2020-09-10T11:43:00Z</dcterms:created>
  <dcterms:modified xsi:type="dcterms:W3CDTF">2020-09-10T11:43:00Z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2020-09-10T00:00:00Z</vt:filetime>
  </property>
</Properties>
</file>